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100%" type="gradient"/>
    </v:background>
  </w:background>
  <w:body>
    <w:p w:rsidR="00D175A3" w:rsidRPr="00D175A3" w:rsidRDefault="00D175A3" w:rsidP="00D1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 xml:space="preserve">Thank You </w:t>
      </w:r>
      <w:proofErr w:type="gramStart"/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>To</w:t>
      </w:r>
      <w:proofErr w:type="gramEnd"/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 xml:space="preserve"> Our 2015 Race Sponsors --&gt;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Edward C Roe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Bethlehem Summer Music Festival 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Union Presbyterian Church 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Awnings On The Side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Leif Signs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Baxter Farms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NY Life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William A. Smith And Son Insurance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proofErr w:type="spellStart"/>
      <w:r w:rsidRPr="00D175A3">
        <w:rPr>
          <w:rFonts w:ascii="Arial" w:eastAsia="Times New Roman" w:hAnsi="Arial" w:cs="Arial"/>
          <w:color w:val="555555"/>
          <w:sz w:val="44"/>
          <w:szCs w:val="44"/>
        </w:rPr>
        <w:t>Inate</w:t>
      </w:r>
      <w:proofErr w:type="spellEnd"/>
      <w:r w:rsidRPr="00D175A3">
        <w:rPr>
          <w:rFonts w:ascii="Arial" w:eastAsia="Times New Roman" w:hAnsi="Arial" w:cs="Arial"/>
          <w:color w:val="555555"/>
          <w:sz w:val="44"/>
          <w:szCs w:val="44"/>
        </w:rPr>
        <w:t xml:space="preserve"> Chiropractic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Hotline Creations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Weirs Ice Cream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Calvary Presbyterian Church 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Mindful Acupuncture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Mikes Shake, Vitamin and Snack Plan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Beck Physical Therapy 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Palaia Winery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SK Machine Quilting Services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Road ID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Price Chopper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BJ's Club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Gemini Tile</w:t>
      </w:r>
    </w:p>
    <w:p w:rsidR="00D175A3" w:rsidRPr="00D175A3" w:rsidRDefault="00D175A3" w:rsidP="00D1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Shop Rite</w:t>
      </w:r>
    </w:p>
    <w:p w:rsidR="009072FB" w:rsidRDefault="00D175A3" w:rsidP="00E9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D175A3">
        <w:rPr>
          <w:rFonts w:ascii="Arial" w:eastAsia="Times New Roman" w:hAnsi="Arial" w:cs="Arial"/>
          <w:color w:val="555555"/>
          <w:sz w:val="44"/>
          <w:szCs w:val="44"/>
        </w:rPr>
        <w:t>Hannafords</w:t>
      </w:r>
      <w:bookmarkStart w:id="0" w:name="_GoBack"/>
      <w:bookmarkEnd w:id="0"/>
      <w:proofErr w:type="spellEnd"/>
    </w:p>
    <w:sectPr w:rsidR="009072FB" w:rsidSect="00D175A3"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3E5"/>
    <w:multiLevelType w:val="multilevel"/>
    <w:tmpl w:val="122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3"/>
    <w:rsid w:val="009072FB"/>
    <w:rsid w:val="00D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87FC-2E47-485D-B1EE-7D3F76E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A3"/>
  </w:style>
  <w:style w:type="paragraph" w:styleId="Heading1">
    <w:name w:val="heading 1"/>
    <w:basedOn w:val="Normal"/>
    <w:next w:val="Normal"/>
    <w:link w:val="Heading1Char"/>
    <w:uiPriority w:val="9"/>
    <w:qFormat/>
    <w:rsid w:val="00D175A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5A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5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5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5A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5A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5A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5A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5A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A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5A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5A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5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5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5A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5A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5A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5A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5A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75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17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5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175A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175A3"/>
    <w:rPr>
      <w:b/>
      <w:bCs/>
    </w:rPr>
  </w:style>
  <w:style w:type="character" w:styleId="Emphasis">
    <w:name w:val="Emphasis"/>
    <w:basedOn w:val="DefaultParagraphFont"/>
    <w:uiPriority w:val="20"/>
    <w:qFormat/>
    <w:rsid w:val="00D175A3"/>
    <w:rPr>
      <w:i/>
      <w:iCs/>
    </w:rPr>
  </w:style>
  <w:style w:type="paragraph" w:styleId="NoSpacing">
    <w:name w:val="No Spacing"/>
    <w:link w:val="NoSpacingChar"/>
    <w:uiPriority w:val="1"/>
    <w:qFormat/>
    <w:rsid w:val="00D175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5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5A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5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5A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5A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75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75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75A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175A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75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5A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1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5346-AD26-4BC8-8F5D-5471B4E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roej</dc:creator>
  <cp:keywords/>
  <dc:description/>
  <cp:lastModifiedBy>roej</cp:lastModifiedBy>
  <cp:revision>1</cp:revision>
  <dcterms:created xsi:type="dcterms:W3CDTF">2016-02-22T19:09:00Z</dcterms:created>
  <dcterms:modified xsi:type="dcterms:W3CDTF">2016-02-22T19:14:00Z</dcterms:modified>
</cp:coreProperties>
</file>